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C8" w:rsidRPr="004255F2" w:rsidRDefault="00C248C8" w:rsidP="004255F2">
      <w:pPr>
        <w:pStyle w:val="Prrafobsico"/>
        <w:jc w:val="center"/>
        <w:rPr>
          <w:rFonts w:ascii="Trebuchet MS" w:hAnsi="Trebuchet MS" w:cs="Trebuchet MS"/>
          <w:b/>
          <w:bCs/>
          <w:color w:val="000000" w:themeColor="text1"/>
          <w:sz w:val="26"/>
          <w:szCs w:val="26"/>
        </w:rPr>
      </w:pPr>
      <w:r w:rsidRPr="004255F2">
        <w:rPr>
          <w:rFonts w:ascii="Trebuchet MS" w:hAnsi="Trebuchet MS" w:cs="Trebuchet MS"/>
          <w:b/>
          <w:bCs/>
          <w:color w:val="000000" w:themeColor="text1"/>
          <w:sz w:val="26"/>
          <w:szCs w:val="26"/>
        </w:rPr>
        <w:t>CONTRATO DE ARRENDAMIENTO DE VIVIENDA</w:t>
      </w:r>
    </w:p>
    <w:p w:rsidR="00C248C8" w:rsidRDefault="00C248C8" w:rsidP="00C248C8">
      <w:pPr>
        <w:jc w:val="center"/>
      </w:pPr>
    </w:p>
    <w:p w:rsidR="00C248C8" w:rsidRPr="009A595E" w:rsidRDefault="00C248C8" w:rsidP="00C248C8">
      <w:pPr>
        <w:pStyle w:val="Prrafobsico"/>
        <w:jc w:val="right"/>
        <w:rPr>
          <w:rFonts w:ascii="Trebuchet MS" w:hAnsi="Trebuchet MS" w:cs="Trebuchet MS"/>
          <w:color w:val="808080" w:themeColor="background1" w:themeShade="80"/>
          <w:sz w:val="20"/>
        </w:rPr>
      </w:pPr>
      <w:r w:rsidRPr="009A595E">
        <w:rPr>
          <w:rFonts w:ascii="Trebuchet MS" w:hAnsi="Trebuchet MS" w:cs="Trebuchet MS"/>
          <w:color w:val="808080" w:themeColor="background1" w:themeShade="80"/>
          <w:sz w:val="20"/>
        </w:rPr>
        <w:t>En ______________, a _______ de _______ de _______.</w:t>
      </w:r>
    </w:p>
    <w:p w:rsidR="00C248C8" w:rsidRDefault="00C248C8" w:rsidP="00C248C8">
      <w:pPr>
        <w:pStyle w:val="Prrafobsico"/>
        <w:rPr>
          <w:rFonts w:ascii="Trebuchet MS" w:hAnsi="Trebuchet MS" w:cs="Trebuchet MS"/>
        </w:rPr>
      </w:pPr>
    </w:p>
    <w:p w:rsidR="009A595E" w:rsidRDefault="009A595E" w:rsidP="00C248C8">
      <w:pPr>
        <w:pStyle w:val="Prrafobsico"/>
        <w:rPr>
          <w:rFonts w:ascii="Trebuchet MS" w:hAnsi="Trebuchet MS" w:cs="Trebuchet MS"/>
        </w:rPr>
      </w:pPr>
    </w:p>
    <w:p w:rsidR="00C248C8" w:rsidRPr="004255F2" w:rsidRDefault="00C248C8" w:rsidP="00C248C8">
      <w:pPr>
        <w:pStyle w:val="Prrafobsico"/>
        <w:jc w:val="center"/>
        <w:rPr>
          <w:rFonts w:ascii="Trebuchet MS" w:hAnsi="Trebuchet MS" w:cs="Trebuchet MS"/>
          <w:color w:val="000000" w:themeColor="text1"/>
        </w:rPr>
      </w:pPr>
      <w:r w:rsidRPr="004255F2">
        <w:rPr>
          <w:rFonts w:ascii="Trebuchet MS" w:hAnsi="Trebuchet MS" w:cs="Trebuchet MS"/>
          <w:b/>
          <w:bCs/>
          <w:color w:val="000000" w:themeColor="text1"/>
          <w:sz w:val="22"/>
          <w:szCs w:val="22"/>
        </w:rPr>
        <w:t>REUNIDOS</w:t>
      </w:r>
    </w:p>
    <w:p w:rsidR="00C248C8" w:rsidRDefault="00C248C8" w:rsidP="009A595E">
      <w:pPr>
        <w:pStyle w:val="Prrafobsico"/>
        <w:spacing w:line="276" w:lineRule="auto"/>
        <w:rPr>
          <w:rFonts w:ascii="Trebuchet MS" w:hAnsi="Trebuchet MS" w:cs="Trebuchet MS"/>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De una parte, en lo sucesivo </w:t>
      </w:r>
      <w:r w:rsidRPr="009A595E">
        <w:rPr>
          <w:rFonts w:ascii="Trebuchet MS" w:hAnsi="Trebuchet MS" w:cs="Trebuchet MS"/>
          <w:b/>
          <w:bCs/>
          <w:color w:val="808080" w:themeColor="background1" w:themeShade="80"/>
          <w:sz w:val="20"/>
          <w:szCs w:val="20"/>
        </w:rPr>
        <w:t>LA PARTE ARRENDADORA</w:t>
      </w:r>
      <w:r w:rsidRPr="009A595E">
        <w:rPr>
          <w:rFonts w:ascii="Trebuchet MS" w:hAnsi="Trebuchet MS" w:cs="Trebuchet MS"/>
          <w:color w:val="808080" w:themeColor="background1" w:themeShade="80"/>
          <w:sz w:val="20"/>
          <w:szCs w:val="20"/>
        </w:rPr>
        <w:t>:</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D/Dña.________________</w:t>
      </w:r>
      <w:r w:rsidR="00164E9F" w:rsidRPr="009A595E">
        <w:rPr>
          <w:rFonts w:ascii="Trebuchet MS" w:hAnsi="Trebuchet MS" w:cs="Trebuchet MS"/>
          <w:color w:val="808080" w:themeColor="background1" w:themeShade="80"/>
          <w:sz w:val="20"/>
          <w:szCs w:val="20"/>
        </w:rPr>
        <w:t>__________________________</w:t>
      </w:r>
      <w:r w:rsidRPr="009A595E">
        <w:rPr>
          <w:rFonts w:ascii="Trebuchet MS" w:hAnsi="Trebuchet MS" w:cs="Trebuchet MS"/>
          <w:color w:val="808080" w:themeColor="background1" w:themeShade="80"/>
          <w:sz w:val="20"/>
          <w:szCs w:val="20"/>
        </w:rPr>
        <w:t>_______________, mayor de edad, con domicilio en ____________________________________________, ____________ y con DNI/NIE _____________________, teléfono móvil ___________________.</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Y de otra, en lo sucesivo </w:t>
      </w:r>
      <w:r w:rsidRPr="009A595E">
        <w:rPr>
          <w:rFonts w:ascii="Trebuchet MS" w:hAnsi="Trebuchet MS" w:cs="Trebuchet MS"/>
          <w:b/>
          <w:bCs/>
          <w:color w:val="808080" w:themeColor="background1" w:themeShade="80"/>
          <w:sz w:val="20"/>
          <w:szCs w:val="20"/>
        </w:rPr>
        <w:t>LA PARTE ARRENDATARIA</w:t>
      </w:r>
      <w:r w:rsidRPr="009A595E">
        <w:rPr>
          <w:rFonts w:ascii="Trebuchet MS" w:hAnsi="Trebuchet MS" w:cs="Trebuchet MS"/>
          <w:color w:val="808080" w:themeColor="background1" w:themeShade="80"/>
          <w:sz w:val="20"/>
          <w:szCs w:val="20"/>
        </w:rPr>
        <w:t>:</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D/Dña. ___________</w:t>
      </w:r>
      <w:r w:rsidR="00164E9F" w:rsidRPr="009A595E">
        <w:rPr>
          <w:rFonts w:ascii="Trebuchet MS" w:hAnsi="Trebuchet MS" w:cs="Trebuchet MS"/>
          <w:color w:val="808080" w:themeColor="background1" w:themeShade="80"/>
          <w:sz w:val="20"/>
          <w:szCs w:val="20"/>
        </w:rPr>
        <w:t>________________________________________</w:t>
      </w:r>
      <w:r w:rsidR="009A595E">
        <w:rPr>
          <w:rFonts w:ascii="Trebuchet MS" w:hAnsi="Trebuchet MS" w:cs="Trebuchet MS"/>
          <w:color w:val="808080" w:themeColor="background1" w:themeShade="80"/>
          <w:sz w:val="20"/>
          <w:szCs w:val="20"/>
        </w:rPr>
        <w:t>________</w:t>
      </w:r>
      <w:r w:rsidRPr="009A595E">
        <w:rPr>
          <w:rFonts w:ascii="Trebuchet MS" w:hAnsi="Trebuchet MS" w:cs="Trebuchet MS"/>
          <w:color w:val="808080" w:themeColor="background1" w:themeShade="80"/>
          <w:sz w:val="20"/>
          <w:szCs w:val="20"/>
        </w:rPr>
        <w:t>________, mayor de edad, con domicilio en __________________________________________</w:t>
      </w:r>
      <w:r w:rsidR="009A595E">
        <w:rPr>
          <w:rFonts w:ascii="Trebuchet MS" w:hAnsi="Trebuchet MS" w:cs="Trebuchet MS"/>
          <w:color w:val="808080" w:themeColor="background1" w:themeShade="80"/>
          <w:sz w:val="20"/>
          <w:szCs w:val="20"/>
        </w:rPr>
        <w:t>_______________________</w:t>
      </w:r>
      <w:r w:rsidRPr="009A595E">
        <w:rPr>
          <w:rFonts w:ascii="Trebuchet MS" w:hAnsi="Trebuchet MS" w:cs="Trebuchet MS"/>
          <w:color w:val="808080" w:themeColor="background1" w:themeShade="80"/>
          <w:sz w:val="20"/>
          <w:szCs w:val="20"/>
        </w:rPr>
        <w:t>_, __</w:t>
      </w:r>
      <w:r w:rsidR="009A595E">
        <w:rPr>
          <w:rFonts w:ascii="Trebuchet MS" w:hAnsi="Trebuchet MS" w:cs="Trebuchet MS"/>
          <w:color w:val="808080" w:themeColor="background1" w:themeShade="80"/>
          <w:sz w:val="20"/>
          <w:szCs w:val="20"/>
        </w:rPr>
        <w:t>_____</w:t>
      </w:r>
      <w:r w:rsidRPr="009A595E">
        <w:rPr>
          <w:rFonts w:ascii="Trebuchet MS" w:hAnsi="Trebuchet MS" w:cs="Trebuchet MS"/>
          <w:color w:val="808080" w:themeColor="background1" w:themeShade="80"/>
          <w:sz w:val="20"/>
          <w:szCs w:val="20"/>
        </w:rPr>
        <w:t>______________ y con DNI/NIE</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__________</w:t>
      </w:r>
      <w:r w:rsidR="009A595E">
        <w:rPr>
          <w:rFonts w:ascii="Trebuchet MS" w:hAnsi="Trebuchet MS" w:cs="Trebuchet MS"/>
          <w:color w:val="808080" w:themeColor="background1" w:themeShade="80"/>
          <w:sz w:val="20"/>
          <w:szCs w:val="20"/>
        </w:rPr>
        <w:t>__</w:t>
      </w:r>
      <w:r w:rsidRPr="009A595E">
        <w:rPr>
          <w:rFonts w:ascii="Trebuchet MS" w:hAnsi="Trebuchet MS" w:cs="Trebuchet MS"/>
          <w:color w:val="808080" w:themeColor="background1" w:themeShade="80"/>
          <w:sz w:val="20"/>
          <w:szCs w:val="20"/>
        </w:rPr>
        <w:t>_________, teléfono móvil ___</w:t>
      </w:r>
      <w:r w:rsidR="009A595E">
        <w:rPr>
          <w:rFonts w:ascii="Trebuchet MS" w:hAnsi="Trebuchet MS" w:cs="Trebuchet MS"/>
          <w:color w:val="808080" w:themeColor="background1" w:themeShade="80"/>
          <w:sz w:val="20"/>
          <w:szCs w:val="20"/>
        </w:rPr>
        <w:t>____________</w:t>
      </w:r>
      <w:r w:rsidRPr="009A595E">
        <w:rPr>
          <w:rFonts w:ascii="Trebuchet MS" w:hAnsi="Trebuchet MS" w:cs="Trebuchet MS"/>
          <w:color w:val="808080" w:themeColor="background1" w:themeShade="80"/>
          <w:sz w:val="20"/>
          <w:szCs w:val="20"/>
        </w:rPr>
        <w:t>_________ y correo electrónico _________________________.</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Tienen y se reconocen mutuamente plena capacidad para el otorgamiento del presente contrato y a tal fin,</w:t>
      </w:r>
    </w:p>
    <w:p w:rsidR="00C248C8" w:rsidRPr="009A595E" w:rsidRDefault="00C248C8" w:rsidP="009A595E">
      <w:pPr>
        <w:pStyle w:val="Prrafobsico"/>
        <w:spacing w:line="276" w:lineRule="auto"/>
        <w:rPr>
          <w:rFonts w:ascii="Trebuchet MS" w:hAnsi="Trebuchet MS" w:cs="Trebuchet MS"/>
          <w:color w:val="808080" w:themeColor="background1" w:themeShade="80"/>
        </w:rPr>
      </w:pPr>
    </w:p>
    <w:p w:rsidR="009A595E" w:rsidRDefault="009A595E" w:rsidP="009A595E">
      <w:pPr>
        <w:pStyle w:val="Prrafobsico"/>
        <w:spacing w:line="276" w:lineRule="auto"/>
        <w:jc w:val="center"/>
        <w:rPr>
          <w:rFonts w:ascii="Trebuchet MS" w:hAnsi="Trebuchet MS" w:cs="Trebuchet MS"/>
          <w:b/>
          <w:bCs/>
          <w:color w:val="1E6AAE"/>
          <w:sz w:val="22"/>
          <w:szCs w:val="22"/>
        </w:rPr>
      </w:pPr>
    </w:p>
    <w:p w:rsidR="00C248C8" w:rsidRDefault="00C248C8" w:rsidP="009A595E">
      <w:pPr>
        <w:pStyle w:val="Prrafobsico"/>
        <w:spacing w:line="276" w:lineRule="auto"/>
        <w:jc w:val="center"/>
        <w:rPr>
          <w:rFonts w:ascii="Trebuchet MS" w:hAnsi="Trebuchet MS" w:cs="Trebuchet MS"/>
        </w:rPr>
      </w:pPr>
      <w:r>
        <w:rPr>
          <w:rFonts w:ascii="Trebuchet MS" w:hAnsi="Trebuchet MS" w:cs="Trebuchet MS"/>
          <w:b/>
          <w:bCs/>
          <w:color w:val="1E6AAE"/>
          <w:sz w:val="22"/>
          <w:szCs w:val="22"/>
        </w:rPr>
        <w:t>EXPONEN</w:t>
      </w:r>
    </w:p>
    <w:p w:rsidR="00C248C8" w:rsidRDefault="00C248C8" w:rsidP="009A595E">
      <w:pPr>
        <w:pStyle w:val="Prrafobsico"/>
        <w:spacing w:line="276" w:lineRule="auto"/>
        <w:rPr>
          <w:rFonts w:ascii="Trebuchet MS" w:hAnsi="Trebuchet MS" w:cs="Trebuchet MS"/>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PRIMERO.</w:t>
      </w:r>
      <w:r w:rsidRPr="009A595E">
        <w:rPr>
          <w:rFonts w:ascii="Trebuchet MS" w:hAnsi="Trebuchet MS" w:cs="Trebuchet MS"/>
          <w:color w:val="808080" w:themeColor="background1" w:themeShade="80"/>
          <w:sz w:val="20"/>
          <w:szCs w:val="20"/>
        </w:rPr>
        <w:t xml:space="preserve">- Que </w:t>
      </w:r>
      <w:r w:rsidRPr="009A595E">
        <w:rPr>
          <w:rFonts w:ascii="Trebuchet MS" w:hAnsi="Trebuchet MS" w:cs="Trebuchet MS"/>
          <w:b/>
          <w:bCs/>
          <w:color w:val="808080" w:themeColor="background1" w:themeShade="80"/>
          <w:sz w:val="20"/>
          <w:szCs w:val="20"/>
        </w:rPr>
        <w:t>LA PARTE ARRENDADORA</w:t>
      </w:r>
      <w:r w:rsidRPr="009A595E">
        <w:rPr>
          <w:rFonts w:ascii="Trebuchet MS" w:hAnsi="Trebuchet MS" w:cs="Trebuchet MS"/>
          <w:color w:val="808080" w:themeColor="background1" w:themeShade="80"/>
          <w:sz w:val="20"/>
          <w:szCs w:val="20"/>
        </w:rPr>
        <w:t xml:space="preserve"> es propietaria de la siguiente vivienda, objeto del presente contrato de arrendamiento: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Sita en _________</w:t>
      </w:r>
      <w:r w:rsidR="009A595E">
        <w:rPr>
          <w:rFonts w:ascii="Trebuchet MS" w:hAnsi="Trebuchet MS" w:cs="Trebuchet MS"/>
          <w:color w:val="808080" w:themeColor="background1" w:themeShade="80"/>
          <w:sz w:val="20"/>
          <w:szCs w:val="20"/>
        </w:rPr>
        <w:t xml:space="preserve">_______ </w:t>
      </w:r>
      <w:proofErr w:type="gramStart"/>
      <w:r w:rsidRPr="009A595E">
        <w:rPr>
          <w:rFonts w:ascii="Trebuchet MS" w:hAnsi="Trebuchet MS" w:cs="Trebuchet MS"/>
          <w:color w:val="808080" w:themeColor="background1" w:themeShade="80"/>
          <w:sz w:val="20"/>
          <w:szCs w:val="20"/>
        </w:rPr>
        <w:t>(</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_</w:t>
      </w:r>
      <w:proofErr w:type="gramEnd"/>
      <w:r w:rsidRPr="009A595E">
        <w:rPr>
          <w:rFonts w:ascii="Trebuchet MS" w:hAnsi="Trebuchet MS" w:cs="Trebuchet MS"/>
          <w:color w:val="808080" w:themeColor="background1" w:themeShade="80"/>
          <w:sz w:val="20"/>
          <w:szCs w:val="20"/>
        </w:rPr>
        <w:t>_____</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 _______________________________________________con referencia catastral _________________</w:t>
      </w:r>
      <w:r w:rsidR="009A595E">
        <w:rPr>
          <w:rFonts w:ascii="Trebuchet MS" w:hAnsi="Trebuchet MS" w:cs="Trebuchet MS"/>
          <w:color w:val="808080" w:themeColor="background1" w:themeShade="80"/>
          <w:sz w:val="20"/>
          <w:szCs w:val="20"/>
        </w:rPr>
        <w:t>_______________</w:t>
      </w:r>
      <w:r w:rsidRPr="009A595E">
        <w:rPr>
          <w:rFonts w:ascii="Trebuchet MS" w:hAnsi="Trebuchet MS" w:cs="Trebuchet MS"/>
          <w:color w:val="808080" w:themeColor="background1" w:themeShade="80"/>
          <w:sz w:val="20"/>
          <w:szCs w:val="20"/>
        </w:rPr>
        <w:t>_______.</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rPr>
      </w:pPr>
      <w:r w:rsidRPr="009A595E">
        <w:rPr>
          <w:rFonts w:ascii="Trebuchet MS" w:hAnsi="Trebuchet MS" w:cs="Trebuchet MS"/>
          <w:b/>
          <w:bCs/>
          <w:color w:val="808080" w:themeColor="background1" w:themeShade="80"/>
          <w:sz w:val="20"/>
          <w:szCs w:val="20"/>
        </w:rPr>
        <w:t>SEGUNDO</w:t>
      </w:r>
      <w:r w:rsidRPr="009A595E">
        <w:rPr>
          <w:rFonts w:ascii="Trebuchet MS" w:hAnsi="Trebuchet MS" w:cs="Trebuchet MS"/>
          <w:color w:val="808080" w:themeColor="background1" w:themeShade="80"/>
          <w:sz w:val="20"/>
          <w:szCs w:val="20"/>
        </w:rPr>
        <w:t xml:space="preserve">.- Que interesando a </w:t>
      </w:r>
      <w:r w:rsidRPr="009A595E">
        <w:rPr>
          <w:rFonts w:ascii="Trebuchet MS" w:hAnsi="Trebuchet MS" w:cs="Trebuchet MS"/>
          <w:b/>
          <w:bCs/>
          <w:color w:val="808080" w:themeColor="background1" w:themeShade="80"/>
          <w:sz w:val="20"/>
          <w:szCs w:val="20"/>
        </w:rPr>
        <w:t xml:space="preserve">LA PARTE ARRENDATARIA </w:t>
      </w:r>
      <w:r w:rsidRPr="009A595E">
        <w:rPr>
          <w:rFonts w:ascii="Trebuchet MS" w:hAnsi="Trebuchet MS" w:cs="Trebuchet MS"/>
          <w:color w:val="808080" w:themeColor="background1" w:themeShade="80"/>
          <w:sz w:val="20"/>
          <w:szCs w:val="20"/>
        </w:rPr>
        <w:t xml:space="preserve">ocupar dicha  vivienda, ambas partes llevan a cabo el presente </w:t>
      </w:r>
      <w:r w:rsidRPr="009A595E">
        <w:rPr>
          <w:rFonts w:ascii="Trebuchet MS" w:hAnsi="Trebuchet MS" w:cs="Trebuchet MS"/>
          <w:b/>
          <w:bCs/>
          <w:color w:val="808080" w:themeColor="background1" w:themeShade="80"/>
          <w:sz w:val="20"/>
          <w:szCs w:val="20"/>
        </w:rPr>
        <w:t>CONTRATO DE ARRENDAMIENTO DE VIVIENDA</w:t>
      </w:r>
      <w:r w:rsidRPr="009A595E">
        <w:rPr>
          <w:rFonts w:ascii="Trebuchet MS" w:hAnsi="Trebuchet MS" w:cs="Trebuchet MS"/>
          <w:color w:val="808080" w:themeColor="background1" w:themeShade="80"/>
          <w:sz w:val="20"/>
          <w:szCs w:val="20"/>
        </w:rPr>
        <w:t>, de conformidad con las siguientes:</w:t>
      </w:r>
    </w:p>
    <w:p w:rsidR="00C248C8" w:rsidRDefault="00C248C8" w:rsidP="009A595E">
      <w:pPr>
        <w:pStyle w:val="Prrafobsico"/>
        <w:spacing w:line="276" w:lineRule="auto"/>
        <w:rPr>
          <w:rFonts w:ascii="Trebuchet MS" w:hAnsi="Trebuchet MS" w:cs="Trebuchet MS"/>
        </w:rPr>
      </w:pPr>
    </w:p>
    <w:p w:rsidR="009A595E" w:rsidRDefault="009A595E" w:rsidP="009A595E">
      <w:pPr>
        <w:pStyle w:val="Prrafobsico"/>
        <w:spacing w:line="276" w:lineRule="auto"/>
        <w:jc w:val="center"/>
        <w:rPr>
          <w:rFonts w:ascii="Trebuchet MS" w:hAnsi="Trebuchet MS" w:cs="Trebuchet MS"/>
          <w:b/>
          <w:bCs/>
          <w:color w:val="1E6AAE"/>
          <w:sz w:val="22"/>
          <w:szCs w:val="22"/>
        </w:rPr>
      </w:pPr>
    </w:p>
    <w:p w:rsidR="00C248C8" w:rsidRDefault="00C248C8" w:rsidP="009A595E">
      <w:pPr>
        <w:pStyle w:val="Prrafobsico"/>
        <w:spacing w:line="276" w:lineRule="auto"/>
        <w:jc w:val="center"/>
        <w:rPr>
          <w:rFonts w:ascii="Trebuchet MS" w:hAnsi="Trebuchet MS" w:cs="Trebuchet MS"/>
        </w:rPr>
      </w:pPr>
      <w:r>
        <w:rPr>
          <w:rFonts w:ascii="Trebuchet MS" w:hAnsi="Trebuchet MS" w:cs="Trebuchet MS"/>
          <w:b/>
          <w:bCs/>
          <w:color w:val="1E6AAE"/>
          <w:sz w:val="22"/>
          <w:szCs w:val="22"/>
        </w:rPr>
        <w:t>ESTIPULACIONES</w:t>
      </w:r>
    </w:p>
    <w:p w:rsidR="00C248C8" w:rsidRDefault="00C248C8" w:rsidP="009A595E">
      <w:pPr>
        <w:pStyle w:val="Prrafobsico"/>
        <w:spacing w:line="276" w:lineRule="auto"/>
        <w:rPr>
          <w:rFonts w:ascii="Trebuchet MS" w:hAnsi="Trebuchet MS" w:cs="Trebuchet MS"/>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PRIMERA.- Legislación aplicable.</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El presente contrato se regirá por lo previsto en la Ley 29/94 Títulos I, II, IV y por lo establecido en este contrato.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bookmarkStart w:id="0" w:name="_GoBack"/>
      <w:r w:rsidRPr="009A595E">
        <w:rPr>
          <w:rFonts w:ascii="Trebuchet MS" w:hAnsi="Trebuchet MS" w:cs="Trebuchet MS"/>
          <w:color w:val="808080" w:themeColor="background1" w:themeShade="80"/>
          <w:sz w:val="20"/>
          <w:szCs w:val="20"/>
        </w:rPr>
        <w:t>En defecto de norma o pacto expreso, se regirán por lo previsto en el Código Civil.</w:t>
      </w:r>
    </w:p>
    <w:bookmarkEnd w:id="0"/>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lastRenderedPageBreak/>
        <w:t>SEGUNDA.- Duración del contrato.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El plazo de duración de este contrato se inicia en fecha _</w:t>
      </w:r>
      <w:r w:rsidR="009A595E">
        <w:rPr>
          <w:rFonts w:ascii="Trebuchet MS" w:hAnsi="Trebuchet MS" w:cs="Trebuchet MS"/>
          <w:color w:val="808080" w:themeColor="background1" w:themeShade="80"/>
          <w:sz w:val="20"/>
          <w:szCs w:val="20"/>
        </w:rPr>
        <w:t>__</w:t>
      </w:r>
      <w:r w:rsidRPr="009A595E">
        <w:rPr>
          <w:rFonts w:ascii="Trebuchet MS" w:hAnsi="Trebuchet MS" w:cs="Trebuchet MS"/>
          <w:color w:val="808080" w:themeColor="background1" w:themeShade="80"/>
          <w:sz w:val="20"/>
          <w:szCs w:val="20"/>
        </w:rPr>
        <w:t xml:space="preserve">____ de </w:t>
      </w:r>
      <w:r w:rsidR="009A595E">
        <w:rPr>
          <w:rFonts w:ascii="Trebuchet MS" w:hAnsi="Trebuchet MS" w:cs="Trebuchet MS"/>
          <w:color w:val="808080" w:themeColor="background1" w:themeShade="80"/>
          <w:sz w:val="20"/>
          <w:szCs w:val="20"/>
        </w:rPr>
        <w:t>_______________</w:t>
      </w:r>
      <w:r w:rsidRPr="009A595E">
        <w:rPr>
          <w:rFonts w:ascii="Trebuchet MS" w:hAnsi="Trebuchet MS" w:cs="Trebuchet MS"/>
          <w:color w:val="808080" w:themeColor="background1" w:themeShade="80"/>
          <w:sz w:val="20"/>
          <w:szCs w:val="20"/>
        </w:rPr>
        <w:t>____ de _</w:t>
      </w:r>
      <w:r w:rsidR="009A595E">
        <w:rPr>
          <w:rFonts w:ascii="Trebuchet MS" w:hAnsi="Trebuchet MS" w:cs="Trebuchet MS"/>
          <w:color w:val="808080" w:themeColor="background1" w:themeShade="80"/>
          <w:sz w:val="20"/>
          <w:szCs w:val="20"/>
        </w:rPr>
        <w:t>____</w:t>
      </w:r>
      <w:r w:rsidRPr="009A595E">
        <w:rPr>
          <w:rFonts w:ascii="Trebuchet MS" w:hAnsi="Trebuchet MS" w:cs="Trebuchet MS"/>
          <w:color w:val="808080" w:themeColor="background1" w:themeShade="80"/>
          <w:sz w:val="20"/>
          <w:szCs w:val="20"/>
        </w:rPr>
        <w:t xml:space="preserve">___  hasta el </w:t>
      </w:r>
      <w:r w:rsidR="009A595E" w:rsidRPr="009A595E">
        <w:rPr>
          <w:rFonts w:ascii="Trebuchet MS" w:hAnsi="Trebuchet MS" w:cs="Trebuchet MS"/>
          <w:color w:val="808080" w:themeColor="background1" w:themeShade="80"/>
          <w:sz w:val="20"/>
          <w:szCs w:val="20"/>
        </w:rPr>
        <w:t xml:space="preserve"> _</w:t>
      </w:r>
      <w:r w:rsidR="009A595E">
        <w:rPr>
          <w:rFonts w:ascii="Trebuchet MS" w:hAnsi="Trebuchet MS" w:cs="Trebuchet MS"/>
          <w:color w:val="808080" w:themeColor="background1" w:themeShade="80"/>
          <w:sz w:val="20"/>
          <w:szCs w:val="20"/>
        </w:rPr>
        <w:t>__</w:t>
      </w:r>
      <w:r w:rsidR="009A595E" w:rsidRPr="009A595E">
        <w:rPr>
          <w:rFonts w:ascii="Trebuchet MS" w:hAnsi="Trebuchet MS" w:cs="Trebuchet MS"/>
          <w:color w:val="808080" w:themeColor="background1" w:themeShade="80"/>
          <w:sz w:val="20"/>
          <w:szCs w:val="20"/>
        </w:rPr>
        <w:t xml:space="preserve">____ de </w:t>
      </w:r>
      <w:r w:rsidR="009A595E">
        <w:rPr>
          <w:rFonts w:ascii="Trebuchet MS" w:hAnsi="Trebuchet MS" w:cs="Trebuchet MS"/>
          <w:color w:val="808080" w:themeColor="background1" w:themeShade="80"/>
          <w:sz w:val="20"/>
          <w:szCs w:val="20"/>
        </w:rPr>
        <w:t>_______________</w:t>
      </w:r>
      <w:r w:rsidR="009A595E" w:rsidRPr="009A595E">
        <w:rPr>
          <w:rFonts w:ascii="Trebuchet MS" w:hAnsi="Trebuchet MS" w:cs="Trebuchet MS"/>
          <w:color w:val="808080" w:themeColor="background1" w:themeShade="80"/>
          <w:sz w:val="20"/>
          <w:szCs w:val="20"/>
        </w:rPr>
        <w:t>____ de _</w:t>
      </w:r>
      <w:r w:rsidR="009A595E">
        <w:rPr>
          <w:rFonts w:ascii="Trebuchet MS" w:hAnsi="Trebuchet MS" w:cs="Trebuchet MS"/>
          <w:color w:val="808080" w:themeColor="background1" w:themeShade="80"/>
          <w:sz w:val="20"/>
          <w:szCs w:val="20"/>
        </w:rPr>
        <w:t>____</w:t>
      </w:r>
      <w:r w:rsidR="009A595E" w:rsidRPr="009A595E">
        <w:rPr>
          <w:rFonts w:ascii="Trebuchet MS" w:hAnsi="Trebuchet MS" w:cs="Trebuchet MS"/>
          <w:color w:val="808080" w:themeColor="background1" w:themeShade="80"/>
          <w:sz w:val="20"/>
          <w:szCs w:val="20"/>
        </w:rPr>
        <w:t>___</w:t>
      </w:r>
      <w:r w:rsidRPr="009A595E">
        <w:rPr>
          <w:rFonts w:ascii="Trebuchet MS" w:hAnsi="Trebuchet MS" w:cs="Trebuchet MS"/>
          <w:color w:val="808080" w:themeColor="background1" w:themeShade="80"/>
          <w:sz w:val="20"/>
          <w:szCs w:val="20"/>
        </w:rPr>
        <w:t>.</w:t>
      </w:r>
    </w:p>
    <w:p w:rsidR="00C248C8" w:rsidRPr="009A595E" w:rsidRDefault="00C248C8" w:rsidP="009A595E">
      <w:pPr>
        <w:pStyle w:val="Prrafobsico"/>
        <w:spacing w:line="276" w:lineRule="auto"/>
        <w:rPr>
          <w:rFonts w:ascii="Trebuchet MS" w:hAnsi="Trebuchet MS" w:cs="Trebuchet MS"/>
          <w:color w:val="808080" w:themeColor="background1" w:themeShade="8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Llegado el día de vencimiento del contrato, éste se prorrogará obligatoriamente por plazos anuales hasta que el arrendamiento alcance una duración mínima de tres  años, salvo que el arrendatario manifieste al arrendador con treinta días de antelación como mínimo a la fecha de terminación del contrato o de cualquiera de sus prórrogas, su voluntad de no renovarlo. Si transcurrido dicho plazo de 3 años, ninguna de las partes hubiese notificado a la otra, al menos con 30 días de antelación a aquella fecha, su voluntad de no renovarlo, el contrato se prorrogará necesariamente durante un año más.</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TERCERA.- Desistimiento del arrendatario.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El arrendatario podrá desistir del contrato de arrendamiento, una vez que hayan transcurrido al menos seis meses, siempre que se lo comunique al arrendador con una antelación mínima de treinta días. En  caso de desistimiento,</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el arrendatario</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deberá</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indemnizar</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al</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arrendador</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con</w:t>
      </w:r>
      <w:r w:rsidR="009A595E">
        <w:rPr>
          <w:rFonts w:ascii="Trebuchet MS" w:hAnsi="Trebuchet MS" w:cs="Trebuchet MS"/>
          <w:color w:val="808080" w:themeColor="background1" w:themeShade="80"/>
          <w:sz w:val="20"/>
          <w:szCs w:val="20"/>
        </w:rPr>
        <w:t xml:space="preserve"> </w:t>
      </w:r>
      <w:r w:rsidRPr="009A595E">
        <w:rPr>
          <w:rFonts w:ascii="Trebuchet MS" w:hAnsi="Trebuchet MS" w:cs="Trebuchet MS"/>
          <w:color w:val="808080" w:themeColor="background1" w:themeShade="80"/>
          <w:sz w:val="20"/>
          <w:szCs w:val="20"/>
        </w:rPr>
        <w:t>una cantidad equivalente a una mensualidad de la renta en vigor por cada año del contrato que reste por cumplir. Los períodos de tiempo inferiores al año darán lugar a la parte proporcional de la indemnización.</w:t>
      </w:r>
    </w:p>
    <w:p w:rsidR="00C248C8"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CUARTA.- Destino.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Manifiesta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que el piso queda destinado única y exclusivamente a vivienda permanente de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su cónyuge no separado legalmente  o de hecho o  sus hijos dependientes, siendo causa de resolución contractual la variación de dicho fin sin autorización escrita de la propiedad.</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QUINTA.- Objeto.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Es objeto de este arrendamiento el piso descrito en el expositivo</w:t>
      </w:r>
      <w:r w:rsidRPr="009A595E">
        <w:rPr>
          <w:rFonts w:ascii="Trebuchet MS" w:hAnsi="Trebuchet MS" w:cs="Trebuchet MS"/>
          <w:b/>
          <w:bCs/>
          <w:color w:val="808080" w:themeColor="background1" w:themeShade="80"/>
          <w:sz w:val="20"/>
          <w:szCs w:val="20"/>
        </w:rPr>
        <w:t xml:space="preserve"> PRIMERO</w:t>
      </w:r>
      <w:r w:rsidRPr="009A595E">
        <w:rPr>
          <w:rFonts w:ascii="Trebuchet MS" w:hAnsi="Trebuchet MS" w:cs="Trebuchet MS"/>
          <w:color w:val="808080" w:themeColor="background1" w:themeShade="80"/>
          <w:sz w:val="20"/>
          <w:szCs w:val="20"/>
        </w:rPr>
        <w:t xml:space="preserve"> del presente contrato, debiéndose desalojar una vez se rescinda el arrendamiento.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SEXTA.- Renta</w:t>
      </w:r>
      <w:r w:rsidRPr="009A595E">
        <w:rPr>
          <w:rFonts w:ascii="Trebuchet MS" w:hAnsi="Trebuchet MS" w:cs="Trebuchet MS"/>
          <w:color w:val="808080" w:themeColor="background1" w:themeShade="80"/>
          <w:sz w:val="20"/>
          <w:szCs w:val="20"/>
        </w:rPr>
        <w:t>.</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La renta anual será de ________</w:t>
      </w:r>
      <w:r w:rsidR="009A595E">
        <w:rPr>
          <w:rFonts w:ascii="Trebuchet MS" w:hAnsi="Trebuchet MS" w:cs="Trebuchet MS"/>
          <w:color w:val="808080" w:themeColor="background1" w:themeShade="80"/>
          <w:sz w:val="20"/>
          <w:szCs w:val="20"/>
        </w:rPr>
        <w:t>______</w:t>
      </w:r>
      <w:r w:rsidRPr="009A595E">
        <w:rPr>
          <w:rFonts w:ascii="Trebuchet MS" w:hAnsi="Trebuchet MS" w:cs="Trebuchet MS"/>
          <w:color w:val="808080" w:themeColor="background1" w:themeShade="80"/>
          <w:sz w:val="20"/>
          <w:szCs w:val="20"/>
        </w:rPr>
        <w:t>_</w:t>
      </w:r>
      <w:proofErr w:type="gramStart"/>
      <w:r w:rsidRPr="009A595E">
        <w:rPr>
          <w:rFonts w:ascii="Trebuchet MS" w:hAnsi="Trebuchet MS" w:cs="Trebuchet MS"/>
          <w:color w:val="808080" w:themeColor="background1" w:themeShade="80"/>
          <w:sz w:val="20"/>
          <w:szCs w:val="20"/>
        </w:rPr>
        <w:t>,_</w:t>
      </w:r>
      <w:proofErr w:type="gramEnd"/>
      <w:r w:rsidR="009A595E">
        <w:rPr>
          <w:rFonts w:ascii="Trebuchet MS" w:hAnsi="Trebuchet MS" w:cs="Trebuchet MS"/>
          <w:color w:val="808080" w:themeColor="background1" w:themeShade="80"/>
          <w:sz w:val="20"/>
          <w:szCs w:val="20"/>
        </w:rPr>
        <w:t>______</w:t>
      </w:r>
      <w:r w:rsidRPr="009A595E">
        <w:rPr>
          <w:rFonts w:ascii="Trebuchet MS" w:hAnsi="Trebuchet MS" w:cs="Trebuchet MS"/>
          <w:color w:val="808080" w:themeColor="background1" w:themeShade="80"/>
          <w:sz w:val="20"/>
          <w:szCs w:val="20"/>
        </w:rPr>
        <w:t>___ euros, a pagar en plazos mensuales de  _________,____ euros por adelantado.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A estos efectos, el abono de la renta se realizará por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mediante pago a efectuar por adelantado dentro de los 5 primeros días de cada mes mediante ingreso o transferencia en la siguiente cuenta titularidad de la parte arrendadora:</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ind w:left="708"/>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Titular:</w:t>
      </w:r>
    </w:p>
    <w:p w:rsidR="009A595E" w:rsidRDefault="00C248C8" w:rsidP="009A595E">
      <w:pPr>
        <w:pStyle w:val="Prrafobsico"/>
        <w:spacing w:line="276" w:lineRule="auto"/>
        <w:ind w:left="708"/>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Entidad:</w:t>
      </w:r>
    </w:p>
    <w:p w:rsidR="00C248C8" w:rsidRPr="009A595E" w:rsidRDefault="00C248C8" w:rsidP="009A595E">
      <w:pPr>
        <w:pStyle w:val="Prrafobsico"/>
        <w:spacing w:line="276" w:lineRule="auto"/>
        <w:ind w:left="708"/>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Código Cuenta Cliente:</w:t>
      </w:r>
    </w:p>
    <w:p w:rsidR="00C248C8" w:rsidRPr="009A595E" w:rsidRDefault="00C248C8" w:rsidP="009A595E">
      <w:pPr>
        <w:pStyle w:val="Prrafobsico"/>
        <w:spacing w:line="276" w:lineRule="auto"/>
        <w:ind w:left="708"/>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Iban: </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El  retraso en el pago de los alquileres será causa suficiente para el desahucio, sin que sea precisa ninguna notificación al efecto.</w:t>
      </w:r>
    </w:p>
    <w:p w:rsidR="00C248C8" w:rsidRPr="009A595E" w:rsidRDefault="00C248C8" w:rsidP="009A595E">
      <w:pPr>
        <w:pStyle w:val="Prrafobsico"/>
        <w:spacing w:line="276" w:lineRule="auto"/>
        <w:rPr>
          <w:rFonts w:ascii="Trebuchet MS" w:hAnsi="Trebuchet MS" w:cs="Trebuchet MS"/>
          <w:color w:val="808080" w:themeColor="background1" w:themeShade="80"/>
        </w:rPr>
      </w:pPr>
    </w:p>
    <w:p w:rsidR="00C248C8"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SEPTIMA.- Actualización de la renta.</w:t>
      </w:r>
    </w:p>
    <w:p w:rsidR="009A595E" w:rsidRPr="009A595E" w:rsidRDefault="009A595E" w:rsidP="009A595E">
      <w:pPr>
        <w:pStyle w:val="Prrafobsico"/>
        <w:spacing w:line="276" w:lineRule="auto"/>
        <w:jc w:val="both"/>
        <w:rPr>
          <w:rFonts w:ascii="Trebuchet MS" w:hAnsi="Trebuchet MS" w:cs="Trebuchet MS"/>
          <w:color w:val="808080" w:themeColor="background1" w:themeShade="80"/>
        </w:rPr>
      </w:pPr>
    </w:p>
    <w:p w:rsidR="00C248C8" w:rsidRPr="009A595E" w:rsidRDefault="004D7BF9"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La renta será revisada anualmente con fecha de efectos a día</w:t>
      </w:r>
      <w:r w:rsidR="009A595E">
        <w:rPr>
          <w:rFonts w:ascii="Trebuchet MS" w:hAnsi="Trebuchet MS" w:cs="Trebuchet MS"/>
          <w:color w:val="808080" w:themeColor="background1" w:themeShade="80"/>
          <w:sz w:val="20"/>
          <w:szCs w:val="20"/>
        </w:rPr>
        <w:t xml:space="preserve"> _____________</w:t>
      </w:r>
      <w:r w:rsidRPr="009A595E">
        <w:rPr>
          <w:rFonts w:ascii="Trebuchet MS" w:hAnsi="Trebuchet MS" w:cs="Trebuchet MS"/>
          <w:color w:val="808080" w:themeColor="background1" w:themeShade="80"/>
          <w:sz w:val="20"/>
          <w:szCs w:val="20"/>
        </w:rPr>
        <w:t xml:space="preserve"> de acuerdo con el Índice Actualizador de Rentas de Contratos de Alquiler (ARCA), tomando como mes de referencia para cada  actualización el que corresponda al último índice que estuviera publicado en la fecha de renovación del contrato. La renta actualizada será exigible al arrendatario a partir del mes siguiente a aquel en que se produzca la notificación por escrito, expresando el porcentaje de alteración aplicado que así mismo podrá ser consultado en la web </w:t>
      </w:r>
      <w:hyperlink r:id="rId6" w:history="1">
        <w:r w:rsidRPr="009A595E">
          <w:rPr>
            <w:rFonts w:ascii="Trebuchet MS" w:hAnsi="Trebuchet MS" w:cs="Trebuchet MS"/>
            <w:color w:val="808080" w:themeColor="background1" w:themeShade="80"/>
            <w:sz w:val="20"/>
            <w:szCs w:val="20"/>
          </w:rPr>
          <w:t>www.indicearca.es</w:t>
        </w:r>
      </w:hyperlink>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Publicado el índice correspondiente al mes de la actualización, la parte arrendadora comunicará a las partes la actualización de la renta conforme a lo establecido legalmente, expresando la cantidad en que se fija la renta revisada.</w:t>
      </w:r>
    </w:p>
    <w:p w:rsidR="00C248C8" w:rsidRPr="009A595E" w:rsidRDefault="00C248C8" w:rsidP="009A595E">
      <w:pPr>
        <w:pStyle w:val="Prrafobsico"/>
        <w:spacing w:line="276" w:lineRule="auto"/>
        <w:rPr>
          <w:rFonts w:ascii="Trebuchet MS" w:hAnsi="Trebuchet MS" w:cs="Trebuchet MS"/>
          <w:color w:val="808080" w:themeColor="background1" w:themeShade="80"/>
        </w:rPr>
      </w:pPr>
    </w:p>
    <w:p w:rsidR="00C248C8"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OCTAVA.- Conservación, mejora, obras y habitabilidad.</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El presente contrato se regirá por lo dispuesto en los arts. 21, 22, 23, 24 y 26 de la LAU.</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Queda prohibida la realización de cualquier obra sin previa autorización escrita de la propiedad, aunque no se altere la configuración de la vivienda ni la resistencia de los materiales en ella empleados. Las obras autorizadas quedarán en beneficio de la finca, sin derecho a reintegro alguno.</w:t>
      </w: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Serán de cuenta de</w:t>
      </w:r>
      <w:r w:rsidRPr="009A595E">
        <w:rPr>
          <w:rFonts w:ascii="Trebuchet MS" w:hAnsi="Trebuchet MS" w:cs="Trebuchet MS"/>
          <w:b/>
          <w:bCs/>
          <w:color w:val="808080" w:themeColor="background1" w:themeShade="80"/>
          <w:sz w:val="20"/>
          <w:szCs w:val="20"/>
        </w:rPr>
        <w:t xml:space="preserve"> LA ARRENDATARIA</w:t>
      </w:r>
      <w:r w:rsidRPr="009A595E">
        <w:rPr>
          <w:rFonts w:ascii="Trebuchet MS" w:hAnsi="Trebuchet MS" w:cs="Trebuchet MS"/>
          <w:color w:val="808080" w:themeColor="background1" w:themeShade="80"/>
          <w:sz w:val="20"/>
          <w:szCs w:val="20"/>
        </w:rPr>
        <w:t xml:space="preserve"> las pequeñas reparaciones que se deban realizar para mantener la vivienda en estado de servir al uso al que se destina.</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declara encontrar el piso en estado de servir al destino pactado, haciéndose cargo de su conservación. Asume la obligación de entregar la vivienda al término del arriendo, en las mismas condiciones en las que se lo encontró.</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NOVENA.- Cesión y subarriendo.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Será aplicable el art. 8 de la ley, quedando prohibido la cesión o subarriendo total o parcial de la vivienda. </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DECIMA.-De los daños y perjuicios y seguro de responsabilidad civil.</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Además  de  las  causas  que  se  mencionan  en  los  arts.  27  y  28  de  la  LAU,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será responsable tanto de sus propios actos como de los que cometan los restantes ocupantes de la vivienda, aun siendo estos ocasionales, a efectos de la posible indemnización  que  por  daños  y  perjuicios pueda  derivarse.</w:t>
      </w:r>
    </w:p>
    <w:p w:rsid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5243E7" w:rsidRPr="009A595E" w:rsidRDefault="005243E7" w:rsidP="009A595E">
      <w:pPr>
        <w:pStyle w:val="Prrafobsico"/>
        <w:spacing w:line="276" w:lineRule="auto"/>
        <w:jc w:val="both"/>
        <w:rPr>
          <w:rFonts w:ascii="Trebuchet MS" w:hAnsi="Trebuchet MS" w:cs="Trebuchet M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UNDÉCIMA.- Gastos.</w:t>
      </w: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Serán de cuenta de </w:t>
      </w:r>
      <w:r w:rsidRPr="009A595E">
        <w:rPr>
          <w:rFonts w:ascii="Trebuchet MS" w:hAnsi="Trebuchet MS" w:cs="Trebuchet MS"/>
          <w:b/>
          <w:bCs/>
          <w:color w:val="808080" w:themeColor="background1" w:themeShade="80"/>
          <w:sz w:val="20"/>
          <w:szCs w:val="20"/>
        </w:rPr>
        <w:t>LA ARRENDADORA</w:t>
      </w:r>
      <w:r w:rsidRPr="009A595E">
        <w:rPr>
          <w:rFonts w:ascii="Trebuchet MS" w:hAnsi="Trebuchet MS" w:cs="Trebuchet MS"/>
          <w:color w:val="808080" w:themeColor="background1" w:themeShade="80"/>
          <w:sz w:val="20"/>
          <w:szCs w:val="20"/>
        </w:rPr>
        <w:t xml:space="preserve"> los gastos de Comunidad que se giren sobre la vivienda arrendada, así como la cuota del Impuesto sobre Bienes Inmuebles.</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Serán de cuenta de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el importe  de los consumos que tengan contador individual (agua, luz, teléfono, gas, etc.), y su ampliación,  obligándose a cambiar la titularidad de los suministros y a su domiciliación bancaria en una cuenta de su titularidad, así como  la Tasa por Prestación del Servicio de recogida de Residuos sólidos Urbanos (tasa de basuras) o equivalente que la sustituya, así como el Impuesto sobre Actos Jurídicos Documentados.</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A la resolución del contrato de arrendamiento la parte arrendataria se obliga a la realización de cuantos actos sean precisos en orden a cambiar la titularidad de los suministros a nombre del arrendador así como la domiciliación bancaria para el pago de los mismos.</w:t>
      </w:r>
    </w:p>
    <w:p w:rsidR="00C248C8"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DUODÉCIMA.-Fianza.</w:t>
      </w: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rPr>
      </w:pPr>
      <w:r w:rsidRPr="009A595E">
        <w:rPr>
          <w:rFonts w:ascii="Trebuchet MS" w:hAnsi="Trebuchet MS" w:cs="Trebuchet MS"/>
          <w:color w:val="808080" w:themeColor="background1" w:themeShade="80"/>
          <w:sz w:val="20"/>
          <w:szCs w:val="20"/>
        </w:rPr>
        <w:t xml:space="preserve">Con carácter previo a la firma del presente contrato,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ha hecho entrega a </w:t>
      </w:r>
      <w:r w:rsidRPr="009A595E">
        <w:rPr>
          <w:rFonts w:ascii="Trebuchet MS" w:hAnsi="Trebuchet MS" w:cs="Trebuchet MS"/>
          <w:b/>
          <w:bCs/>
          <w:color w:val="808080" w:themeColor="background1" w:themeShade="80"/>
          <w:sz w:val="20"/>
          <w:szCs w:val="20"/>
        </w:rPr>
        <w:t>LA ARRENDADORA</w:t>
      </w:r>
      <w:r w:rsidRPr="009A595E">
        <w:rPr>
          <w:rFonts w:ascii="Trebuchet MS" w:hAnsi="Trebuchet MS" w:cs="Trebuchet MS"/>
          <w:color w:val="808080" w:themeColor="background1" w:themeShade="80"/>
          <w:sz w:val="20"/>
          <w:szCs w:val="20"/>
        </w:rPr>
        <w:t xml:space="preserve">, la cantidad de _____________,_____  euros, importe equivalente a un mes de renta en concepto de fianza legal arrendaticia, que </w:t>
      </w:r>
      <w:r w:rsidRPr="009A595E">
        <w:rPr>
          <w:rFonts w:ascii="Trebuchet MS" w:hAnsi="Trebuchet MS" w:cs="Trebuchet MS"/>
          <w:b/>
          <w:bCs/>
          <w:color w:val="808080" w:themeColor="background1" w:themeShade="80"/>
          <w:sz w:val="20"/>
          <w:szCs w:val="20"/>
        </w:rPr>
        <w:t xml:space="preserve">LA ARRENDADORA </w:t>
      </w:r>
      <w:r w:rsidRPr="009A595E">
        <w:rPr>
          <w:rFonts w:ascii="Trebuchet MS" w:hAnsi="Trebuchet MS" w:cs="Trebuchet MS"/>
          <w:color w:val="808080" w:themeColor="background1" w:themeShade="80"/>
          <w:sz w:val="20"/>
          <w:szCs w:val="20"/>
        </w:rPr>
        <w:t xml:space="preserve">declara haber recibido antes de este acto y que le será devuelta a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a la finalización del arriendo previa la constatación por parte de </w:t>
      </w:r>
      <w:r w:rsidRPr="009A595E">
        <w:rPr>
          <w:rFonts w:ascii="Trebuchet MS" w:hAnsi="Trebuchet MS" w:cs="Trebuchet MS"/>
          <w:b/>
          <w:bCs/>
          <w:color w:val="808080" w:themeColor="background1" w:themeShade="80"/>
          <w:sz w:val="20"/>
          <w:szCs w:val="20"/>
        </w:rPr>
        <w:t>LA ARRENDADORA</w:t>
      </w:r>
      <w:r w:rsidRPr="009A595E">
        <w:rPr>
          <w:rFonts w:ascii="Trebuchet MS" w:hAnsi="Trebuchet MS" w:cs="Trebuchet MS"/>
          <w:color w:val="808080" w:themeColor="background1" w:themeShade="80"/>
          <w:sz w:val="20"/>
          <w:szCs w:val="20"/>
        </w:rPr>
        <w:t xml:space="preserve"> de que la finca se halla en perfecto estado de conservación, salvo el deterioro que haya podido acaecer como consecuencia del normal uso del inmueble.</w:t>
      </w:r>
      <w:r w:rsidRPr="009A595E">
        <w:rPr>
          <w:rFonts w:ascii="Trebuchet MS" w:hAnsi="Trebuchet MS" w:cs="Trebuchet MS"/>
          <w:color w:val="808080" w:themeColor="background1" w:themeShade="80"/>
        </w:rPr>
        <w:t xml:space="preserve"> </w:t>
      </w:r>
    </w:p>
    <w:p w:rsidR="00C248C8"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DECIMOTERCERA.- Mobiliario.</w:t>
      </w:r>
    </w:p>
    <w:p w:rsidR="009A595E" w:rsidRPr="009A595E" w:rsidRDefault="009A595E" w:rsidP="009A595E">
      <w:pPr>
        <w:pStyle w:val="Prrafobsico"/>
        <w:spacing w:line="276" w:lineRule="auto"/>
        <w:jc w:val="both"/>
        <w:rPr>
          <w:rFonts w:ascii="Trebuchet MS" w:hAnsi="Trebuchet MS" w:cs="Trebuchet MS"/>
          <w:color w:val="808080" w:themeColor="background1" w:themeShade="80"/>
        </w:rPr>
      </w:pPr>
    </w:p>
    <w:p w:rsidR="00C248C8"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Junto con el presente documento se deberá formalizar un Anexo-Inventario donde se relacionan  todos los muebles y enseres propiedad de la arrendadora que quedan en la vivienda.</w:t>
      </w: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Dicho mobiliario deberá mantenerse en el perfecto estado en que hoy se encuentra, ya que, en caso contrario, su reparación se realizará con cargo a la fianza.</w:t>
      </w:r>
    </w:p>
    <w:p w:rsidR="00C248C8"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DECIMOCUARTA.- Motivos de resolución contractual.</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1. El incumplimiento por cualquiera de las partes de las obligaciones resultantes del contrato dará derecho a la parte que hubiere cumplido las suyas a exigir el cumplimiento de la obligación o a promover la resolución del contrato de acuerdo con lo dispuesto en el art. 1124 CC.</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2. Además, </w:t>
      </w:r>
      <w:r w:rsidRPr="009A595E">
        <w:rPr>
          <w:rFonts w:ascii="Trebuchet MS" w:hAnsi="Trebuchet MS" w:cs="Trebuchet MS"/>
          <w:b/>
          <w:bCs/>
          <w:color w:val="808080" w:themeColor="background1" w:themeShade="80"/>
          <w:sz w:val="20"/>
          <w:szCs w:val="20"/>
        </w:rPr>
        <w:t>LA ARRENDADORA</w:t>
      </w:r>
      <w:r w:rsidRPr="009A595E">
        <w:rPr>
          <w:rFonts w:ascii="Trebuchet MS" w:hAnsi="Trebuchet MS" w:cs="Trebuchet MS"/>
          <w:color w:val="808080" w:themeColor="background1" w:themeShade="80"/>
          <w:sz w:val="20"/>
          <w:szCs w:val="20"/>
        </w:rPr>
        <w:t xml:space="preserve"> podrá resolver de pleno derecho el contrato por las siguientes causas:</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a) La falta de pago de la renta o, en su caso, de cualquiera de las cantidades cuyo pago haya asumido o corresponda a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w:t>
      </w:r>
    </w:p>
    <w:p w:rsidR="00C248C8"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b) La falta de pago del importe de la fianza o de su actualización.</w:t>
      </w:r>
    </w:p>
    <w:p w:rsidR="009A595E" w:rsidRDefault="009A595E" w:rsidP="009A595E">
      <w:pPr>
        <w:pStyle w:val="Prrafobsico"/>
        <w:spacing w:line="276" w:lineRule="auto"/>
        <w:ind w:left="567" w:hanging="227"/>
        <w:jc w:val="both"/>
        <w:rPr>
          <w:rFonts w:ascii="Trebuchet MS" w:hAnsi="Trebuchet MS" w:cs="Trebuchet MS"/>
          <w:color w:val="808080" w:themeColor="background1" w:themeShade="80"/>
          <w:sz w:val="20"/>
          <w:szCs w:val="20"/>
        </w:rPr>
      </w:pPr>
    </w:p>
    <w:p w:rsidR="009A595E" w:rsidRDefault="009A595E" w:rsidP="009A595E">
      <w:pPr>
        <w:pStyle w:val="Prrafobsico"/>
        <w:spacing w:line="276" w:lineRule="auto"/>
        <w:ind w:left="567" w:hanging="227"/>
        <w:jc w:val="both"/>
        <w:rPr>
          <w:rFonts w:ascii="Trebuchet MS" w:hAnsi="Trebuchet MS" w:cs="Trebuchet MS"/>
          <w:color w:val="808080" w:themeColor="background1" w:themeShade="80"/>
          <w:sz w:val="20"/>
          <w:szCs w:val="20"/>
        </w:rPr>
      </w:pPr>
    </w:p>
    <w:p w:rsidR="009A595E" w:rsidRDefault="009A595E" w:rsidP="009A595E">
      <w:pPr>
        <w:pStyle w:val="Prrafobsico"/>
        <w:spacing w:line="276" w:lineRule="auto"/>
        <w:ind w:left="567" w:hanging="227"/>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c) El subarriendo o la cesión no consentidos.</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d) La realización de daños causados dolosamente en la finca o de obras no consentidas por</w:t>
      </w:r>
      <w:r w:rsidRPr="009A595E">
        <w:rPr>
          <w:rFonts w:ascii="Trebuchet MS" w:hAnsi="Trebuchet MS" w:cs="Trebuchet MS"/>
          <w:b/>
          <w:bCs/>
          <w:color w:val="808080" w:themeColor="background1" w:themeShade="80"/>
          <w:sz w:val="20"/>
          <w:szCs w:val="20"/>
        </w:rPr>
        <w:t xml:space="preserve"> LA ARRENDADORA</w:t>
      </w:r>
      <w:r w:rsidRPr="009A595E">
        <w:rPr>
          <w:rFonts w:ascii="Trebuchet MS" w:hAnsi="Trebuchet MS" w:cs="Trebuchet MS"/>
          <w:color w:val="808080" w:themeColor="background1" w:themeShade="80"/>
          <w:sz w:val="20"/>
          <w:szCs w:val="20"/>
        </w:rPr>
        <w:t xml:space="preserve"> cuando el consentimiento de éste sea necesario.</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e) Cuando en la vivienda tengan lugar actividades molestas, insalubres, nocivas, peligrosas o ilícitas.</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f) Cuando la vivienda deje de estar destinada de forma primordial a satisfacer la necesidad permanente de vivienda de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o de quien efectivamente la viniera ocupando de acuerdo con lo dispuesto en el art. 7.</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g) No procederá la prórroga obligatoria del presente contrato si, una vez transcurrido el primer año de duración del mismo, el arrendador comunica al arrendatario que tiene necesidad de la vivienda arrendada para destinarla a vivienda permanente para sí o sus familiares en primer grado de consanguinidad o por adopción o para su cónyuge en los supuestos de sentencia firme de separación,  divorcio o nulidad matrimonial. La referida comunicación deberá realizarse al arrendatario al menos con dos meses de antelación a la fecha en la que la vivienda se vaya a necesitar y el arrendatario estará obligado a entregar la finca arrendada en dicho plazo si las partes no llegan a un acuerdo distinto.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 xml:space="preserve">3. Del mismo modo, </w:t>
      </w: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podrá resolver el contrato por las siguientes causas:</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a) La no realización por LA ARRENDADORA de las reparaciones a que se refiere el art. 21.</w:t>
      </w:r>
    </w:p>
    <w:p w:rsidR="00C248C8" w:rsidRPr="009A595E" w:rsidRDefault="00C248C8" w:rsidP="009A595E">
      <w:pPr>
        <w:pStyle w:val="Prrafobsico"/>
        <w:spacing w:line="276" w:lineRule="auto"/>
        <w:ind w:left="567" w:hanging="227"/>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b) La perturbación de hecho o de derecho que realice  LA ARRENDADORA en la utilización de la vivienda.</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DECIMOQUINTA.- Derecho de Adquisición Preferente</w:t>
      </w:r>
    </w:p>
    <w:p w:rsidR="009A595E" w:rsidRPr="009A595E" w:rsidRDefault="009A595E"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LA ARRENDATARIA</w:t>
      </w:r>
      <w:r w:rsidRPr="009A595E">
        <w:rPr>
          <w:rFonts w:ascii="Trebuchet MS" w:hAnsi="Trebuchet MS" w:cs="Trebuchet MS"/>
          <w:color w:val="808080" w:themeColor="background1" w:themeShade="80"/>
          <w:sz w:val="20"/>
          <w:szCs w:val="20"/>
        </w:rPr>
        <w:t xml:space="preserve"> hace expresa y formal renuncia al derecho de adquisición preferente, en los términos que señala el artículo 25 de la citada LAU. El arrendador deberá comunicar al arrendatario su intención de vender la vivienda con una antelación mínima de treinta días a la fecha de formalización del contrato de compraventa.</w:t>
      </w:r>
    </w:p>
    <w:p w:rsidR="009A595E" w:rsidRPr="009A595E" w:rsidRDefault="009A595E" w:rsidP="009A595E">
      <w:pPr>
        <w:pStyle w:val="Prrafobsico"/>
        <w:spacing w:line="276" w:lineRule="auto"/>
        <w:jc w:val="both"/>
        <w:rPr>
          <w:rFonts w:ascii="Trebuchet MS" w:hAnsi="Trebuchet MS" w:cs="Trebuchet MS"/>
          <w:color w:val="808080" w:themeColor="background1" w:themeShade="80"/>
        </w:rPr>
      </w:pPr>
    </w:p>
    <w:p w:rsidR="006862D2" w:rsidRPr="009A595E" w:rsidRDefault="00C248C8" w:rsidP="009A595E">
      <w:pPr>
        <w:pStyle w:val="Prrafobsico"/>
        <w:spacing w:line="276" w:lineRule="auto"/>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 xml:space="preserve">DECIMOSEXTA.- </w:t>
      </w:r>
      <w:r w:rsidR="006862D2" w:rsidRPr="009A595E">
        <w:rPr>
          <w:rFonts w:ascii="Trebuchet MS" w:hAnsi="Trebuchet MS" w:cs="Trebuchet MS"/>
          <w:b/>
          <w:bCs/>
          <w:color w:val="808080" w:themeColor="background1" w:themeShade="80"/>
          <w:sz w:val="20"/>
          <w:szCs w:val="20"/>
        </w:rPr>
        <w:t xml:space="preserve">Inscripción del arrendatario en </w:t>
      </w:r>
      <w:r w:rsidR="00842870">
        <w:rPr>
          <w:rFonts w:ascii="Trebuchet MS" w:hAnsi="Trebuchet MS" w:cs="Trebuchet MS"/>
          <w:b/>
          <w:bCs/>
          <w:color w:val="808080" w:themeColor="background1" w:themeShade="80"/>
          <w:sz w:val="20"/>
          <w:szCs w:val="20"/>
        </w:rPr>
        <w:t>un registro de m</w:t>
      </w:r>
      <w:r w:rsidR="006862D2" w:rsidRPr="009A595E">
        <w:rPr>
          <w:rFonts w:ascii="Trebuchet MS" w:hAnsi="Trebuchet MS" w:cs="Trebuchet MS"/>
          <w:b/>
          <w:bCs/>
          <w:color w:val="808080" w:themeColor="background1" w:themeShade="80"/>
          <w:sz w:val="20"/>
          <w:szCs w:val="20"/>
        </w:rPr>
        <w:t xml:space="preserve">orosos (FIM) y tratamiento de </w:t>
      </w:r>
    </w:p>
    <w:p w:rsidR="006862D2" w:rsidRPr="00842870" w:rsidRDefault="006862D2" w:rsidP="00842870">
      <w:pPr>
        <w:pStyle w:val="Prrafobsico"/>
        <w:spacing w:line="276" w:lineRule="auto"/>
        <w:ind w:left="708"/>
        <w:jc w:val="both"/>
        <w:rPr>
          <w:rFonts w:ascii="Trebuchet MS" w:hAnsi="Trebuchet MS" w:cs="Trebuchet MS"/>
          <w:b/>
          <w:bCs/>
          <w:color w:val="808080" w:themeColor="background1" w:themeShade="80"/>
          <w:sz w:val="20"/>
          <w:szCs w:val="20"/>
        </w:rPr>
      </w:pPr>
      <w:r w:rsidRPr="009A595E">
        <w:rPr>
          <w:rFonts w:ascii="Trebuchet MS" w:hAnsi="Trebuchet MS" w:cs="Trebuchet MS"/>
          <w:b/>
          <w:bCs/>
          <w:color w:val="808080" w:themeColor="background1" w:themeShade="80"/>
          <w:sz w:val="20"/>
          <w:szCs w:val="20"/>
        </w:rPr>
        <w:t xml:space="preserve">             </w:t>
      </w:r>
      <w:proofErr w:type="gramStart"/>
      <w:r w:rsidRPr="009A595E">
        <w:rPr>
          <w:rFonts w:ascii="Trebuchet MS" w:hAnsi="Trebuchet MS" w:cs="Trebuchet MS"/>
          <w:b/>
          <w:bCs/>
          <w:color w:val="808080" w:themeColor="background1" w:themeShade="80"/>
          <w:sz w:val="20"/>
          <w:szCs w:val="20"/>
        </w:rPr>
        <w:t>datos</w:t>
      </w:r>
      <w:proofErr w:type="gramEnd"/>
      <w:r w:rsidRPr="009A595E">
        <w:rPr>
          <w:rFonts w:ascii="Trebuchet MS" w:hAnsi="Trebuchet MS" w:cs="Trebuchet MS"/>
          <w:b/>
          <w:bCs/>
          <w:color w:val="808080" w:themeColor="background1" w:themeShade="80"/>
          <w:sz w:val="20"/>
          <w:szCs w:val="20"/>
        </w:rPr>
        <w:t xml:space="preserve"> de carácter personal.</w:t>
      </w:r>
    </w:p>
    <w:p w:rsidR="00842870" w:rsidRPr="00842870" w:rsidRDefault="00842870" w:rsidP="00842870">
      <w:pPr>
        <w:pStyle w:val="font8"/>
        <w:rPr>
          <w:rFonts w:ascii="Trebuchet MS" w:hAnsi="Trebuchet MS"/>
          <w:color w:val="767171" w:themeColor="background2" w:themeShade="80"/>
          <w:sz w:val="20"/>
          <w:szCs w:val="20"/>
        </w:rPr>
      </w:pPr>
      <w:r w:rsidRPr="00842870">
        <w:rPr>
          <w:rFonts w:ascii="Trebuchet MS" w:hAnsi="Trebuchet MS"/>
          <w:color w:val="767171" w:themeColor="background2" w:themeShade="80"/>
          <w:sz w:val="20"/>
          <w:szCs w:val="20"/>
        </w:rPr>
        <w:t>En caso de impago de la renta y/o de otras obligaciones dinerarias dimanantes de este contrato, el ARRENDATARIO consiente que el ARRENDADOR le incluya en un registro de morosos tipo ASNEF, EQUIFAX o similares. Esta autorización está condicionada a que exista una deuda cierta, vencida, exigible y que haya resultado impagada, así como que el  ARRENDADOR, de forma previa,  haya requerido de pago al ARRENDATARIO el pago de la deuda.</w:t>
      </w:r>
    </w:p>
    <w:p w:rsidR="00842870" w:rsidRPr="00842870" w:rsidRDefault="00842870" w:rsidP="00842870">
      <w:pPr>
        <w:pStyle w:val="font8"/>
        <w:rPr>
          <w:rFonts w:ascii="Trebuchet MS" w:hAnsi="Trebuchet MS"/>
          <w:color w:val="767171" w:themeColor="background2" w:themeShade="80"/>
          <w:sz w:val="20"/>
          <w:szCs w:val="20"/>
        </w:rPr>
      </w:pPr>
      <w:r w:rsidRPr="00842870">
        <w:rPr>
          <w:rFonts w:ascii="Trebuchet MS" w:hAnsi="Trebuchet MS"/>
          <w:color w:val="767171" w:themeColor="background2" w:themeShade="80"/>
          <w:sz w:val="20"/>
          <w:szCs w:val="20"/>
        </w:rPr>
        <w:t>En caso de que el ARRENDADOR hubiera concertado un contrato de seguro que le garantizase el pago de cantidades adeudadas por el ARRENDATARIO, el ARRENDADOR subrogará al Asegurador en los derechos que le correspondieran contra el ARRENDATARIO por las cantidades percibidas. En las mismas condiciones que el párrafo anterior, el ARRENDATARIO consiente que sea el Asegurador quien le incluya en un registro de morosos.”</w:t>
      </w:r>
    </w:p>
    <w:p w:rsidR="00C248C8" w:rsidRPr="00842870" w:rsidRDefault="00C248C8" w:rsidP="009A595E">
      <w:pPr>
        <w:pStyle w:val="Prrafobsico"/>
        <w:spacing w:line="276" w:lineRule="auto"/>
        <w:jc w:val="both"/>
        <w:rPr>
          <w:rFonts w:ascii="Trebuchet MS" w:hAnsi="Trebuchet MS" w:cs="Trebuchet MS"/>
          <w:b/>
          <w:bC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b/>
          <w:bCs/>
          <w:color w:val="808080" w:themeColor="background1" w:themeShade="80"/>
          <w:sz w:val="20"/>
          <w:szCs w:val="20"/>
        </w:rPr>
        <w:t>DECIMOSÉPTIMA.- Jurisdicción y competencia de los Tribunales.</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Las partes se someten por imperativo de la Ley a los Juzgados y Tribunales del lugar donde radica la finca.</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lastRenderedPageBreak/>
        <w:t>Leído el presente documento por ambas partes y estando conformes con su contenido, lo firman por triplicado en todas las páginas en el lugar y fecha reseñadas en el encabezamiento.</w:t>
      </w: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jc w:val="both"/>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LA PARTE  ARRENDADORA</w:t>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t>LA PARTE ARRENDATARIA</w:t>
      </w:r>
    </w:p>
    <w:p w:rsidR="00C248C8" w:rsidRPr="009A595E" w:rsidRDefault="00C248C8" w:rsidP="009A595E">
      <w:pPr>
        <w:pStyle w:val="Prrafobsico"/>
        <w:spacing w:line="276" w:lineRule="auto"/>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rPr>
          <w:rFonts w:ascii="Trebuchet MS" w:hAnsi="Trebuchet MS" w:cs="Trebuchet MS"/>
          <w:color w:val="808080" w:themeColor="background1" w:themeShade="80"/>
          <w:sz w:val="20"/>
          <w:szCs w:val="20"/>
        </w:rPr>
      </w:pPr>
    </w:p>
    <w:p w:rsidR="00C248C8" w:rsidRPr="009A595E" w:rsidRDefault="00C248C8" w:rsidP="009A595E">
      <w:pPr>
        <w:pStyle w:val="Prrafobsico"/>
        <w:spacing w:line="276" w:lineRule="auto"/>
        <w:rPr>
          <w:rFonts w:ascii="Trebuchet MS" w:hAnsi="Trebuchet MS" w:cs="Trebuchet MS"/>
          <w:color w:val="808080" w:themeColor="background1" w:themeShade="80"/>
          <w:sz w:val="20"/>
          <w:szCs w:val="20"/>
        </w:rPr>
      </w:pPr>
      <w:r w:rsidRPr="009A595E">
        <w:rPr>
          <w:rFonts w:ascii="Trebuchet MS" w:hAnsi="Trebuchet MS" w:cs="Trebuchet MS"/>
          <w:color w:val="808080" w:themeColor="background1" w:themeShade="80"/>
          <w:sz w:val="20"/>
          <w:szCs w:val="20"/>
        </w:rPr>
        <w:t>Fdo.-</w:t>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t xml:space="preserve"> </w:t>
      </w:r>
      <w:r w:rsidRPr="009A595E">
        <w:rPr>
          <w:rFonts w:ascii="Trebuchet MS" w:hAnsi="Trebuchet MS" w:cs="Trebuchet MS"/>
          <w:color w:val="808080" w:themeColor="background1" w:themeShade="80"/>
          <w:sz w:val="20"/>
          <w:szCs w:val="20"/>
        </w:rPr>
        <w:tab/>
      </w:r>
      <w:r w:rsidRPr="009A595E">
        <w:rPr>
          <w:rFonts w:ascii="Trebuchet MS" w:hAnsi="Trebuchet MS" w:cs="Trebuchet MS"/>
          <w:color w:val="808080" w:themeColor="background1" w:themeShade="80"/>
          <w:sz w:val="20"/>
          <w:szCs w:val="20"/>
        </w:rPr>
        <w:tab/>
        <w:t>Fdo.-</w:t>
      </w:r>
    </w:p>
    <w:p w:rsidR="00C248C8" w:rsidRDefault="00C248C8" w:rsidP="00C248C8">
      <w:pPr>
        <w:jc w:val="center"/>
      </w:pPr>
    </w:p>
    <w:p w:rsidR="00C248C8" w:rsidRDefault="00C248C8" w:rsidP="003268AC"/>
    <w:p w:rsidR="00C248C8" w:rsidRDefault="00C248C8" w:rsidP="003268AC"/>
    <w:sectPr w:rsidR="00C248C8" w:rsidSect="00C248C8">
      <w:pgSz w:w="11906" w:h="16838"/>
      <w:pgMar w:top="2268" w:right="849" w:bottom="2268" w:left="1134"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C7" w:rsidRDefault="00AC36C7" w:rsidP="00C248C8">
      <w:pPr>
        <w:spacing w:after="0" w:line="240" w:lineRule="auto"/>
      </w:pPr>
      <w:r>
        <w:separator/>
      </w:r>
    </w:p>
  </w:endnote>
  <w:endnote w:type="continuationSeparator" w:id="0">
    <w:p w:rsidR="00AC36C7" w:rsidRDefault="00AC36C7" w:rsidP="00C2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C7" w:rsidRDefault="00AC36C7" w:rsidP="00C248C8">
      <w:pPr>
        <w:spacing w:after="0" w:line="240" w:lineRule="auto"/>
      </w:pPr>
      <w:r>
        <w:separator/>
      </w:r>
    </w:p>
  </w:footnote>
  <w:footnote w:type="continuationSeparator" w:id="0">
    <w:p w:rsidR="00AC36C7" w:rsidRDefault="00AC36C7" w:rsidP="00C24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248C8"/>
    <w:rsid w:val="00100F59"/>
    <w:rsid w:val="00164E9F"/>
    <w:rsid w:val="001B0D57"/>
    <w:rsid w:val="001B4E5C"/>
    <w:rsid w:val="00281EFA"/>
    <w:rsid w:val="003268AC"/>
    <w:rsid w:val="00387CEB"/>
    <w:rsid w:val="004255F2"/>
    <w:rsid w:val="004C1A56"/>
    <w:rsid w:val="004D7BF9"/>
    <w:rsid w:val="00517305"/>
    <w:rsid w:val="005243E7"/>
    <w:rsid w:val="005539F5"/>
    <w:rsid w:val="006844BD"/>
    <w:rsid w:val="006862D2"/>
    <w:rsid w:val="00817B9E"/>
    <w:rsid w:val="00842870"/>
    <w:rsid w:val="008E2974"/>
    <w:rsid w:val="009A595E"/>
    <w:rsid w:val="00AC36C7"/>
    <w:rsid w:val="00B03360"/>
    <w:rsid w:val="00C248C8"/>
    <w:rsid w:val="00CF3E37"/>
    <w:rsid w:val="00D5113E"/>
    <w:rsid w:val="00DF2EB1"/>
    <w:rsid w:val="00E50DC9"/>
    <w:rsid w:val="00F65D3C"/>
    <w:rsid w:val="00FA3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8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48C8"/>
  </w:style>
  <w:style w:type="paragraph" w:styleId="Piedepgina">
    <w:name w:val="footer"/>
    <w:basedOn w:val="Normal"/>
    <w:link w:val="PiedepginaCar"/>
    <w:uiPriority w:val="99"/>
    <w:unhideWhenUsed/>
    <w:rsid w:val="00C248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48C8"/>
  </w:style>
  <w:style w:type="paragraph" w:customStyle="1" w:styleId="Prrafobsico">
    <w:name w:val="[Párrafo básico]"/>
    <w:basedOn w:val="Normal"/>
    <w:uiPriority w:val="99"/>
    <w:rsid w:val="00C248C8"/>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styleId="Hipervnculo">
    <w:name w:val="Hyperlink"/>
    <w:basedOn w:val="Fuentedeprrafopredeter"/>
    <w:uiPriority w:val="99"/>
    <w:unhideWhenUsed/>
    <w:rsid w:val="004D7BF9"/>
    <w:rPr>
      <w:color w:val="0563C1"/>
      <w:u w:val="single"/>
    </w:rPr>
  </w:style>
  <w:style w:type="paragraph" w:customStyle="1" w:styleId="font8">
    <w:name w:val="font_8"/>
    <w:basedOn w:val="Normal"/>
    <w:rsid w:val="008428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842870"/>
  </w:style>
</w:styles>
</file>

<file path=word/webSettings.xml><?xml version="1.0" encoding="utf-8"?>
<w:webSettings xmlns:r="http://schemas.openxmlformats.org/officeDocument/2006/relationships" xmlns:w="http://schemas.openxmlformats.org/wordprocessingml/2006/main">
  <w:divs>
    <w:div w:id="10195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cearca.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Kiko Fernandez</dc:creator>
  <cp:lastModifiedBy>user</cp:lastModifiedBy>
  <cp:revision>3</cp:revision>
  <dcterms:created xsi:type="dcterms:W3CDTF">2016-11-13T08:08:00Z</dcterms:created>
  <dcterms:modified xsi:type="dcterms:W3CDTF">2016-11-13T08:14:00Z</dcterms:modified>
</cp:coreProperties>
</file>